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E6" w:rsidRPr="00555FD7" w:rsidRDefault="002663E6" w:rsidP="002663E6">
      <w:pPr>
        <w:pStyle w:val="1"/>
        <w:rPr>
          <w:rFonts w:ascii="Times New Roman" w:hAnsi="Times New Roman"/>
        </w:rPr>
      </w:pPr>
      <w:r w:rsidRPr="00555FD7">
        <w:rPr>
          <w:rFonts w:ascii="Times New Roman" w:hAnsi="Times New Roman"/>
        </w:rPr>
        <w:t>Требования к сырью, полуфабрикатам и пищевым продуктам, непосредственно используемым в питании детей, и условиям их поставки</w:t>
      </w:r>
    </w:p>
    <w:p w:rsidR="002663E6" w:rsidRPr="00555FD7" w:rsidRDefault="002663E6" w:rsidP="002663E6">
      <w:pPr>
        <w:pStyle w:val="a3"/>
        <w:numPr>
          <w:ilvl w:val="0"/>
          <w:numId w:val="1"/>
        </w:numPr>
        <w:tabs>
          <w:tab w:val="left" w:pos="993"/>
        </w:tabs>
        <w:spacing w:before="0" w:after="0"/>
        <w:ind w:left="0" w:firstLine="567"/>
      </w:pPr>
      <w:r w:rsidRPr="00555FD7">
        <w:t>При производстве кулинарной продукции, предназначенной для питания детей, и организации их питания (формирования рациона питания) используется ассортимент пищевых продуктов, продовольственного сырья и полуфабрикатов приведенный в настоящем разделе (в нижеследующей таблице) с приведенными там же показателями качества. Использование других видов пищевых продуктов, а также пищевых продуктов с показателями качества ниже приведенных в нижеследующей таблице не допускается.</w:t>
      </w:r>
    </w:p>
    <w:p w:rsidR="002663E6" w:rsidRPr="00555FD7" w:rsidRDefault="002663E6" w:rsidP="002663E6">
      <w:pPr>
        <w:pStyle w:val="a3"/>
        <w:numPr>
          <w:ilvl w:val="0"/>
          <w:numId w:val="1"/>
        </w:numPr>
        <w:tabs>
          <w:tab w:val="left" w:pos="993"/>
        </w:tabs>
        <w:spacing w:before="0" w:after="0"/>
        <w:ind w:left="0" w:firstLine="556"/>
      </w:pPr>
      <w:r w:rsidRPr="00555FD7">
        <w:t xml:space="preserve">Все используемые при производстве кулинарной продукции, предназначенной для питания обучающихся и воспитанников, и организации их питания (формировании рациона питания) по показателям безопасности и пищевой ценности должны соответствовать требованиям раздела 1 главы 2 «Единых санитарно-эпидемиологических,  гигиенических требований к товарам, подлежащим санитарно-эпидемиологическому надзору (контролю)». Для отдельных видов пищевых продуктов в нижеследующей таблице установлены повышенные требования безопасности и пищевой ценности. </w:t>
      </w:r>
    </w:p>
    <w:p w:rsidR="002663E6" w:rsidRPr="00555FD7" w:rsidRDefault="002663E6" w:rsidP="002663E6">
      <w:pPr>
        <w:pStyle w:val="a3"/>
        <w:numPr>
          <w:ilvl w:val="0"/>
          <w:numId w:val="1"/>
        </w:numPr>
        <w:tabs>
          <w:tab w:val="left" w:pos="993"/>
        </w:tabs>
        <w:spacing w:before="0" w:after="0"/>
        <w:ind w:left="0" w:firstLine="556"/>
      </w:pPr>
      <w:r w:rsidRPr="00555FD7">
        <w:t>Все поставляемые (используемые при организации питания детей) пищевые продукты, при поставках на базовые предприятия питания, обеспечивающие питание обучающихся, должны иметь остаточный срок годности (резерв срока  годности), в соответствии с указанным в нижеследующей таблице. Для продуктов, в отношении которых в таблице не указаны требования к остаточному сроку годности на момент поставки, он должен составлять не менее 30 % от срока годности, установленного предприятием-изготовителем.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2663E6" w:rsidRPr="00555FD7" w:rsidRDefault="002663E6" w:rsidP="002663E6">
      <w:pPr>
        <w:pStyle w:val="a3"/>
        <w:numPr>
          <w:ilvl w:val="0"/>
          <w:numId w:val="1"/>
        </w:numPr>
        <w:tabs>
          <w:tab w:val="left" w:pos="993"/>
        </w:tabs>
        <w:spacing w:before="0" w:after="0"/>
        <w:ind w:left="0" w:firstLine="556"/>
      </w:pPr>
      <w:r w:rsidRPr="00555FD7">
        <w:t>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и удобна для пользования. Масса одной единицы тары или групповой упаковки поставляемых продовольственных товаров не должна превышать значения, установленные Нормами предельно допустимых нагрузок для женщин при подъеме и перемещении тяжестей вручную (утв. пост. Правительства РФ от 06.02.1993 № 105). 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всех поставляемой партии товара. Видимая часть содержимого каждой упаковки должна соответствовать содержимому всей упаковки. Для плодоовощной продукции каждая упаковка должна состоять из плодов (или других съедобных частей плодоовощных культур) одного и того же происхождения, ботанического сорта (разновидности), качества, размера и степени зрелости и развития.</w:t>
      </w:r>
    </w:p>
    <w:p w:rsidR="002663E6" w:rsidRPr="00555FD7" w:rsidRDefault="002663E6" w:rsidP="002663E6">
      <w:pPr>
        <w:pStyle w:val="a3"/>
        <w:numPr>
          <w:ilvl w:val="0"/>
          <w:numId w:val="1"/>
        </w:numPr>
        <w:tabs>
          <w:tab w:val="left" w:pos="993"/>
        </w:tabs>
        <w:spacing w:before="0" w:after="0"/>
        <w:ind w:left="0" w:firstLine="556"/>
      </w:pPr>
      <w:r w:rsidRPr="00555FD7">
        <w:t>Маркировка потребительской упаковки и транспортной тары пищевых продуктов (продовольственных товаров) должна соответствовать требованиям действующего законодательства Российской Федерации (Закона Российской Федерации от 07.02.1992 № 2300-I «О защите прав потребителей», Федерального закона от 02.01.2000 № 29-ФЗ «О качестве и безопасности пищевых продуктов», Федерального закона от 12.06.2008 № 88 Технический регламент на молоко и молочную продукцию», Федерального закона от 24.06.2008 № 90-ФЗ «Технический регламент на масложировую продукцию», Федерального закона от 27.10.2008 № 178-ФЗ «Технический регламент на соковую продукцию из фруктов и овощей») и национального стандарта ГОСТ Р 51074-2003 «Продукты пищевые. Информация для потребителя. Общие требования». Для продуктов специального назначения для школьного (детского) питания обязательна соответствующая маркировка на упаковке (таре) и/или отметка в удостоверении качества и безопасности.</w:t>
      </w:r>
    </w:p>
    <w:p w:rsidR="002663E6" w:rsidRPr="00555FD7" w:rsidRDefault="002663E6" w:rsidP="002663E6">
      <w:pPr>
        <w:pStyle w:val="a3"/>
        <w:numPr>
          <w:ilvl w:val="0"/>
          <w:numId w:val="1"/>
        </w:numPr>
        <w:tabs>
          <w:tab w:val="left" w:pos="993"/>
        </w:tabs>
        <w:spacing w:before="0" w:after="0"/>
        <w:ind w:left="0" w:firstLine="556"/>
      </w:pPr>
      <w:r w:rsidRPr="00555FD7">
        <w:t xml:space="preserve">На этикетках или листах вкладышах пищевых продуктов, расфасованных и упакованных поставщиком, кроме информации, указанной в маркировке изготовителя, дополнительно должно быть указано: наименование предприятия упаковщика, его фактический адрес; дата упаковки (для </w:t>
      </w:r>
      <w:r w:rsidRPr="00555FD7">
        <w:lastRenderedPageBreak/>
        <w:t xml:space="preserve">особо скоропортящихся продуктов - дата и время упаковки). Аналогичная информация обязательно указывается при фасовке предприятием, обеспечивающим питание обучающихся и воспитанников продукции, предназначенной для отправки в производственные подразделения в образовательных учреждениях. </w:t>
      </w:r>
      <w:proofErr w:type="spellStart"/>
      <w:r w:rsidRPr="00555FD7">
        <w:t>Перефасовка</w:t>
      </w:r>
      <w:proofErr w:type="spellEnd"/>
      <w:r w:rsidRPr="00555FD7">
        <w:t xml:space="preserve"> продукции, упакованной изготовителем, допускается только если это предусмотрено в технической документации на продукцию или при наличии у фасовщика отдельной технической документации на фасовку.</w:t>
      </w:r>
    </w:p>
    <w:p w:rsidR="002663E6" w:rsidRPr="00555FD7" w:rsidRDefault="002663E6" w:rsidP="002663E6">
      <w:pPr>
        <w:pStyle w:val="a3"/>
        <w:numPr>
          <w:ilvl w:val="0"/>
          <w:numId w:val="1"/>
        </w:numPr>
        <w:tabs>
          <w:tab w:val="left" w:pos="993"/>
        </w:tabs>
        <w:spacing w:before="0" w:after="0"/>
        <w:ind w:left="0" w:firstLine="556"/>
      </w:pPr>
      <w:r w:rsidRPr="00555FD7">
        <w:t xml:space="preserve">Каждая партия продукта должна сопровождаться товарно-транспортными документами и удостоверением качества и безопасности (кроме соковой продукции). В товарно-транспортную накладную или удостоверение качества и безопасности должны быть внесены сведения о реестровом номере свидетельства о государственной регистрации,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продукции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для пищевых продуктов, внесенных в Информационную базу данных (реестр) по пищевым продуктам, используемым в питании обучающихся и воспитанников города Москвы (прошедших отбор Научно-методическим советом по санитарно-эпидемиологическим и гигиеническим вопросам), дополнительно указывается регистрационный номер в указанной базе данных. Указание наименований продукции в товарно-сопроводительных документах должно осуществляться в соответствии с номенклатурой пищевых продуктов, используемых в питании детей и подростков в образовательных учреждениях, утвержденной Руководителем Управления </w:t>
      </w:r>
      <w:proofErr w:type="spellStart"/>
      <w:r w:rsidRPr="00555FD7">
        <w:t>Роспотребнадзора</w:t>
      </w:r>
      <w:proofErr w:type="spellEnd"/>
      <w:r w:rsidRPr="00555FD7">
        <w:t xml:space="preserve"> по городу Москве и Директором НИИ гигиены и охраны здоровья детей и подростков НЦЗД РАМН (от 25.06.2010) и перечисленных в нижеследующей таблице (в заголовке граф таблицы – ЕН).</w:t>
      </w:r>
    </w:p>
    <w:p w:rsidR="002663E6" w:rsidRPr="00555FD7" w:rsidRDefault="002663E6" w:rsidP="002663E6">
      <w:pPr>
        <w:pStyle w:val="a3"/>
        <w:numPr>
          <w:ilvl w:val="0"/>
          <w:numId w:val="1"/>
        </w:numPr>
        <w:tabs>
          <w:tab w:val="left" w:pos="993"/>
        </w:tabs>
        <w:spacing w:before="0" w:after="0"/>
        <w:ind w:left="0" w:firstLine="556"/>
      </w:pPr>
      <w:r w:rsidRPr="00555FD7">
        <w:t xml:space="preserve">Не допускается поставка и использование пищевых продуктов, полученных с использованием </w:t>
      </w:r>
      <w:proofErr w:type="spellStart"/>
      <w:r w:rsidRPr="00555FD7">
        <w:t>генно-инженерно-модифицированных</w:t>
      </w:r>
      <w:proofErr w:type="spellEnd"/>
      <w:r w:rsidRPr="00555FD7">
        <w:t xml:space="preserve"> организмов (ГМО), в том числе пищевых продуктов с наличием </w:t>
      </w:r>
      <w:proofErr w:type="spellStart"/>
      <w:r w:rsidRPr="00555FD7">
        <w:t>генно-инженерно-модифицированных</w:t>
      </w:r>
      <w:proofErr w:type="spellEnd"/>
      <w:r w:rsidRPr="00555FD7">
        <w:t xml:space="preserve"> микроорганизмов (ГММ).</w:t>
      </w:r>
    </w:p>
    <w:p w:rsidR="002663E6" w:rsidRPr="00555FD7" w:rsidRDefault="002663E6" w:rsidP="002663E6">
      <w:pPr>
        <w:pStyle w:val="a3"/>
        <w:numPr>
          <w:ilvl w:val="0"/>
          <w:numId w:val="1"/>
        </w:numPr>
        <w:tabs>
          <w:tab w:val="left" w:pos="993"/>
        </w:tabs>
        <w:spacing w:before="0" w:after="0"/>
        <w:ind w:left="0" w:firstLine="556"/>
      </w:pPr>
      <w:r w:rsidRPr="00555FD7">
        <w:t xml:space="preserve">Пищевые продукты не должны содержать химические консерванты – </w:t>
      </w:r>
      <w:proofErr w:type="spellStart"/>
      <w:r w:rsidRPr="00555FD7">
        <w:t>сорбиновую</w:t>
      </w:r>
      <w:proofErr w:type="spellEnd"/>
      <w:r w:rsidRPr="00555FD7">
        <w:t xml:space="preserve"> кислоту и ее соли, </w:t>
      </w:r>
      <w:proofErr w:type="spellStart"/>
      <w:r w:rsidRPr="00555FD7">
        <w:t>бензоат</w:t>
      </w:r>
      <w:proofErr w:type="spellEnd"/>
      <w:r w:rsidRPr="00555FD7">
        <w:t xml:space="preserve"> натрия, сернистый ангидрид и другие (пищевые добавки с цифровыми кодами INS Е200-Е266 и Е280-Е283), </w:t>
      </w:r>
      <w:proofErr w:type="spellStart"/>
      <w:r w:rsidRPr="00555FD7">
        <w:t>улучшители</w:t>
      </w:r>
      <w:proofErr w:type="spellEnd"/>
      <w:r w:rsidRPr="00555FD7">
        <w:t xml:space="preserve"> вкуса (</w:t>
      </w:r>
      <w:proofErr w:type="spellStart"/>
      <w:r w:rsidRPr="00555FD7">
        <w:t>глутаматов</w:t>
      </w:r>
      <w:proofErr w:type="spellEnd"/>
      <w:r w:rsidRPr="00555FD7">
        <w:t xml:space="preserve">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w:t>
      </w:r>
      <w:r w:rsidRPr="00555FD7">
        <w:softHyphen/>
        <w:t>рошки, какао, окрашенные витаминные препа</w:t>
      </w:r>
      <w:r w:rsidRPr="00555FD7">
        <w:softHyphen/>
        <w:t xml:space="preserve">раты, в том числе </w:t>
      </w:r>
      <w:proofErr w:type="spellStart"/>
      <w:r w:rsidRPr="00555FD7">
        <w:t>каротиноидов</w:t>
      </w:r>
      <w:proofErr w:type="spellEnd"/>
      <w:r w:rsidRPr="00555FD7">
        <w:t xml:space="preserve"> (Е160а), рибофлавина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т.ч. с кодами INS Е-140, Е-160-163). В качестве пищевых кислот (регуляторов кислотности) в состав пище</w:t>
      </w:r>
      <w:r w:rsidRPr="00555FD7">
        <w:softHyphen/>
        <w:t>вых продуктов, предназначенных для детей, не должны входить ук</w:t>
      </w:r>
      <w:r w:rsidRPr="00555FD7">
        <w:softHyphen/>
        <w:t>сусная кислота, фосфорная (ортофосфорная) кислота, винная кислота, углекислота. Содержание нитритов (Е250) допускается только в колбасных изделиях и ограничивается в пределах не более 30 мг/кг. В составе пищевых продуктов для детей и подростков должна использоваться только йодированная соль – обогащенная  </w:t>
      </w:r>
      <w:proofErr w:type="spellStart"/>
      <w:r w:rsidRPr="00555FD7">
        <w:t>йодатом</w:t>
      </w:r>
      <w:proofErr w:type="spellEnd"/>
      <w:r w:rsidRPr="00555FD7">
        <w:t xml:space="preserve"> калия (KIO</w:t>
      </w:r>
      <w:r w:rsidRPr="00555FD7">
        <w:rPr>
          <w:vertAlign w:val="subscript"/>
        </w:rPr>
        <w:t>3</w:t>
      </w:r>
      <w:r w:rsidRPr="00555FD7">
        <w:t>).</w:t>
      </w:r>
    </w:p>
    <w:p w:rsidR="002663E6" w:rsidRPr="00555FD7" w:rsidRDefault="002663E6" w:rsidP="002663E6">
      <w:pPr>
        <w:pStyle w:val="a3"/>
        <w:numPr>
          <w:ilvl w:val="0"/>
          <w:numId w:val="1"/>
        </w:numPr>
        <w:tabs>
          <w:tab w:val="left" w:pos="993"/>
        </w:tabs>
        <w:spacing w:before="0" w:after="0"/>
        <w:ind w:left="0" w:firstLine="556"/>
      </w:pPr>
      <w:r w:rsidRPr="00555FD7">
        <w:t xml:space="preserve">При выборе пищевых продуктов для организации питания обучающихся и воспитанников предпочтение отдается продукции высокой  пищевой и биологической ценности, обогащенной витаминами и </w:t>
      </w:r>
      <w:proofErr w:type="spellStart"/>
      <w:r w:rsidRPr="00555FD7">
        <w:t>микронутриентами</w:t>
      </w:r>
      <w:proofErr w:type="spellEnd"/>
      <w:r w:rsidRPr="00555FD7">
        <w:t xml:space="preserve">. Для пищевых продуктов, указанных в нижеследующей таблице  как обогащенные, обогащение </w:t>
      </w:r>
      <w:proofErr w:type="spellStart"/>
      <w:r w:rsidRPr="00555FD7">
        <w:t>микронутриентами</w:t>
      </w:r>
      <w:proofErr w:type="spellEnd"/>
      <w:r w:rsidRPr="00555FD7">
        <w:t xml:space="preserve"> обязательно.</w:t>
      </w:r>
    </w:p>
    <w:p w:rsidR="002663E6" w:rsidRPr="00555FD7" w:rsidRDefault="002663E6" w:rsidP="002663E6">
      <w:pPr>
        <w:pStyle w:val="a3"/>
        <w:numPr>
          <w:ilvl w:val="0"/>
          <w:numId w:val="1"/>
        </w:numPr>
        <w:tabs>
          <w:tab w:val="left" w:pos="993"/>
        </w:tabs>
        <w:spacing w:before="0" w:after="0"/>
        <w:ind w:left="0" w:firstLine="556"/>
      </w:pPr>
      <w:r w:rsidRPr="00555FD7">
        <w:t>По требованию покупателя (заказчика) поставщик (продавец) предоставляет ему (в виде извлечения на бумажном носителе,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предусмотренных нормативными и техническими документами (технические условия на продукт или извлечение из них) на продукцию, необходимые для приемки товара по качеству.</w:t>
      </w:r>
    </w:p>
    <w:p w:rsidR="0086252B" w:rsidRPr="002663E6" w:rsidRDefault="0086252B"/>
    <w:sectPr w:rsidR="0086252B" w:rsidRPr="002663E6" w:rsidSect="00F23151">
      <w:pgSz w:w="11906" w:h="16838"/>
      <w:pgMar w:top="709"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34F"/>
    <w:multiLevelType w:val="hybridMultilevel"/>
    <w:tmpl w:val="9F005BAC"/>
    <w:lvl w:ilvl="0" w:tplc="BC50FE0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663E6"/>
    <w:rsid w:val="00094981"/>
    <w:rsid w:val="002214CC"/>
    <w:rsid w:val="002663E6"/>
    <w:rsid w:val="00307FE8"/>
    <w:rsid w:val="0033207A"/>
    <w:rsid w:val="003F6C0B"/>
    <w:rsid w:val="004C0359"/>
    <w:rsid w:val="008012EF"/>
    <w:rsid w:val="0086252B"/>
    <w:rsid w:val="00872F66"/>
    <w:rsid w:val="0094026A"/>
    <w:rsid w:val="00962992"/>
    <w:rsid w:val="009A54CA"/>
    <w:rsid w:val="00C30FA1"/>
    <w:rsid w:val="00D32A85"/>
    <w:rsid w:val="00D61EC2"/>
    <w:rsid w:val="00E602BE"/>
    <w:rsid w:val="00F23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2B"/>
  </w:style>
  <w:style w:type="paragraph" w:styleId="1">
    <w:name w:val="heading 1"/>
    <w:basedOn w:val="a"/>
    <w:next w:val="a"/>
    <w:link w:val="10"/>
    <w:uiPriority w:val="9"/>
    <w:qFormat/>
    <w:rsid w:val="002663E6"/>
    <w:pPr>
      <w:keepNext/>
      <w:suppressAutoHyphens/>
      <w:spacing w:before="240" w:after="60" w:line="240" w:lineRule="auto"/>
      <w:jc w:val="center"/>
      <w:outlineLvl w:val="0"/>
    </w:pPr>
    <w:rPr>
      <w:rFonts w:ascii="PT Serif" w:eastAsia="Times New Roman" w:hAnsi="PT Serif"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3E6"/>
    <w:rPr>
      <w:rFonts w:ascii="PT Serif" w:eastAsia="Times New Roman" w:hAnsi="PT Serif" w:cs="Times New Roman"/>
      <w:b/>
      <w:bCs/>
      <w:kern w:val="32"/>
      <w:sz w:val="28"/>
      <w:szCs w:val="32"/>
      <w:lang w:eastAsia="ru-RU"/>
    </w:rPr>
  </w:style>
  <w:style w:type="paragraph" w:styleId="a3">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Знак1"/>
    <w:basedOn w:val="a"/>
    <w:link w:val="a4"/>
    <w:uiPriority w:val="99"/>
    <w:unhideWhenUsed/>
    <w:rsid w:val="002663E6"/>
    <w:pPr>
      <w:spacing w:before="120" w:after="12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 Знак1 Знак"/>
    <w:basedOn w:val="a0"/>
    <w:link w:val="a3"/>
    <w:uiPriority w:val="99"/>
    <w:rsid w:val="002663E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7264</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dcterms:created xsi:type="dcterms:W3CDTF">2012-05-30T08:36:00Z</dcterms:created>
  <dcterms:modified xsi:type="dcterms:W3CDTF">2012-05-31T12:10:00Z</dcterms:modified>
</cp:coreProperties>
</file>